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:rsidR="00FD1189" w:rsidRPr="00DF292C" w:rsidRDefault="00FD1189" w:rsidP="00FD1189">
            <w:pPr>
              <w:pStyle w:val="2"/>
              <w:jc w:val="left"/>
              <w:rPr>
                <w:rFonts w:ascii="PT Astra Serif" w:hAnsi="PT Astra Serif"/>
                <w:spacing w:val="60"/>
                <w:sz w:val="22"/>
              </w:rPr>
            </w:pPr>
            <w:r w:rsidRPr="00DF292C">
              <w:rPr>
                <w:rFonts w:ascii="PT Astra Serif" w:hAnsi="PT Astra Serif"/>
                <w:spacing w:val="60"/>
                <w:sz w:val="22"/>
                <w:szCs w:val="22"/>
              </w:rPr>
              <w:t>ГУ</w:t>
            </w:r>
            <w:r w:rsidRPr="00DF292C">
              <w:rPr>
                <w:rFonts w:ascii="PT Astra Serif" w:hAnsi="PT Astra Serif"/>
                <w:sz w:val="22"/>
                <w:szCs w:val="22"/>
              </w:rPr>
              <w:t>МВД России по Ростовской области</w:t>
            </w:r>
          </w:p>
          <w:p w:rsidR="00FD1189" w:rsidRPr="00DF292C" w:rsidRDefault="00FD1189" w:rsidP="00FD1189">
            <w:pPr>
              <w:jc w:val="center"/>
              <w:rPr>
                <w:rFonts w:ascii="PT Astra Serif" w:hAnsi="PT Astra Serif"/>
                <w:b/>
              </w:rPr>
            </w:pPr>
          </w:p>
          <w:p w:rsidR="00FD1189" w:rsidRPr="00DF292C" w:rsidRDefault="00FD1189" w:rsidP="00FD11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F292C">
              <w:rPr>
                <w:rFonts w:ascii="PT Astra Serif" w:hAnsi="PT Astra Serif"/>
                <w:b/>
                <w:sz w:val="20"/>
                <w:szCs w:val="20"/>
              </w:rPr>
              <w:t>ОТДЕЛ</w:t>
            </w:r>
          </w:p>
          <w:p w:rsidR="00FD1189" w:rsidRPr="00DF292C" w:rsidRDefault="00FD1189" w:rsidP="00FD11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F292C">
              <w:rPr>
                <w:rFonts w:ascii="PT Astra Serif" w:hAnsi="PT Astra Serif"/>
                <w:b/>
                <w:sz w:val="20"/>
                <w:szCs w:val="20"/>
              </w:rPr>
              <w:t xml:space="preserve"> МИНИСТЕРСТВА ВНУТРЕННИХ ДЕЛ РОССИЙСКОЙ ФЕДЕРАЦИИ </w:t>
            </w:r>
          </w:p>
          <w:p w:rsidR="00FD1189" w:rsidRPr="00DF292C" w:rsidRDefault="00FD1189" w:rsidP="00FD11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F292C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:rsidR="00FD1189" w:rsidRPr="00DF292C" w:rsidRDefault="00FD1189" w:rsidP="00FD1189">
            <w:pPr>
              <w:pStyle w:val="a5"/>
              <w:rPr>
                <w:rFonts w:ascii="PT Astra Serif" w:hAnsi="PT Astra Serif"/>
                <w:b/>
              </w:rPr>
            </w:pPr>
            <w:r w:rsidRPr="00DF292C">
              <w:rPr>
                <w:rFonts w:ascii="PT Astra Serif" w:hAnsi="PT Astra Serif"/>
                <w:b/>
              </w:rPr>
              <w:t>(ОМВД России по Мартыновскому району)</w:t>
            </w:r>
          </w:p>
          <w:p w:rsidR="00FD1189" w:rsidRPr="00DF292C" w:rsidRDefault="00FD1189" w:rsidP="00FD1189">
            <w:pPr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:rsidR="00A266B7" w:rsidRPr="00DF292C" w:rsidRDefault="00FD1189" w:rsidP="00FD1189">
            <w:pPr>
              <w:jc w:val="center"/>
              <w:rPr>
                <w:rFonts w:ascii="PT Astra Serif" w:hAnsi="PT Astra Serif"/>
              </w:rPr>
            </w:pPr>
            <w:r w:rsidRPr="00DF292C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A266B7" w:rsidRPr="00DF292C" w:rsidRDefault="002B718A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</w:pict>
            </w: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7" o:spid="_x0000_s1033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</w:pict>
            </w: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6" o:spid="_x0000_s1032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</w:pict>
            </w:r>
          </w:p>
          <w:p w:rsidR="003C24B6" w:rsidRPr="00200F63" w:rsidRDefault="002B718A" w:rsidP="003C24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Cs w:val="28"/>
              </w:rPr>
              <w:pict>
                <v:line id="Прямая соединительная линия 5" o:spid="_x0000_s1031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</w:pict>
            </w:r>
            <w:r w:rsidR="00D17680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:rsidR="003C24B6" w:rsidRPr="00200F63" w:rsidRDefault="00D17680" w:rsidP="003C24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="003C24B6"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:rsidR="00A266B7" w:rsidRPr="00DF292C" w:rsidRDefault="002B718A" w:rsidP="00A266B7">
      <w:pPr>
        <w:rPr>
          <w:rFonts w:ascii="PT Astra Serif" w:hAnsi="PT Astra Serif"/>
          <w:sz w:val="6"/>
          <w:szCs w:val="6"/>
        </w:rPr>
      </w:pPr>
      <w:r>
        <w:rPr>
          <w:rFonts w:ascii="PT Astra Serif" w:hAnsi="PT Astra Serif"/>
          <w:noProof/>
          <w:sz w:val="20"/>
        </w:rPr>
        <w:pict>
          <v:line id="Прямая соединительная линия 4" o:spid="_x0000_s1030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</w:pict>
      </w:r>
      <w:r>
        <w:rPr>
          <w:rFonts w:ascii="PT Astra Serif" w:hAnsi="PT Astra Serif"/>
          <w:noProof/>
          <w:sz w:val="20"/>
        </w:rPr>
        <w:pict>
          <v:line id="Прямая соединительная линия 3" o:spid="_x0000_s1029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</w:pict>
      </w:r>
      <w:r>
        <w:rPr>
          <w:rFonts w:ascii="PT Astra Serif" w:hAnsi="PT Astra Serif"/>
          <w:noProof/>
          <w:sz w:val="20"/>
        </w:rPr>
        <w:pict>
          <v:line id="Прямая соединительная линия 2" o:spid="_x0000_s1028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</w:pict>
      </w:r>
      <w:r>
        <w:rPr>
          <w:rFonts w:ascii="PT Astra Serif" w:hAnsi="PT Astra Serif"/>
          <w:noProof/>
          <w:sz w:val="20"/>
        </w:rPr>
        <w:pict>
          <v:line id="Прямая соединительная линия 1" o:spid="_x0000_s1027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</w:pict>
      </w:r>
    </w:p>
    <w:p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:rsidR="00A266B7" w:rsidRPr="00DF292C" w:rsidRDefault="00A266B7" w:rsidP="00A266B7">
      <w:pPr>
        <w:rPr>
          <w:rFonts w:ascii="PT Astra Serif" w:hAnsi="PT Astra Serif"/>
        </w:rPr>
      </w:pPr>
    </w:p>
    <w:p w:rsidR="00A266B7" w:rsidRPr="00DF292C" w:rsidRDefault="00A266B7" w:rsidP="00A266B7">
      <w:pPr>
        <w:rPr>
          <w:rFonts w:ascii="PT Astra Serif" w:hAnsi="PT Astra Serif"/>
        </w:rPr>
      </w:pPr>
    </w:p>
    <w:p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:rsidR="007F7F01" w:rsidRPr="00DF292C" w:rsidRDefault="005D1856" w:rsidP="00C9564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</w:t>
      </w:r>
      <w:r w:rsidR="00C95640">
        <w:rPr>
          <w:rFonts w:ascii="PT Astra Serif" w:hAnsi="PT Astra Serif"/>
          <w:color w:val="000000"/>
          <w:sz w:val="28"/>
          <w:szCs w:val="26"/>
        </w:rPr>
        <w:t>.</w:t>
      </w:r>
    </w:p>
    <w:p w:rsidR="004965EA" w:rsidRDefault="004965EA" w:rsidP="004965E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предупреждения детского дорожно-транспортного травматизма, снижения уровня аварийности с участием несовершеннолетних, а также пропаганды безопасности дорожного движения </w:t>
      </w:r>
      <w:r w:rsidR="002B718A">
        <w:rPr>
          <w:rFonts w:ascii="PT Astra Serif" w:hAnsi="PT Astra Serif"/>
          <w:bCs/>
          <w:sz w:val="28"/>
        </w:rPr>
        <w:t>с 04</w:t>
      </w:r>
      <w:r>
        <w:rPr>
          <w:rFonts w:ascii="PT Astra Serif" w:hAnsi="PT Astra Serif"/>
          <w:bCs/>
          <w:sz w:val="28"/>
        </w:rPr>
        <w:t xml:space="preserve"> по </w:t>
      </w:r>
      <w:r w:rsidR="002B718A">
        <w:rPr>
          <w:rFonts w:ascii="PT Astra Serif" w:hAnsi="PT Astra Serif"/>
          <w:bCs/>
          <w:sz w:val="28"/>
        </w:rPr>
        <w:t>20</w:t>
      </w:r>
      <w:r>
        <w:rPr>
          <w:rFonts w:ascii="PT Astra Serif" w:hAnsi="PT Astra Serif"/>
          <w:bCs/>
          <w:sz w:val="28"/>
        </w:rPr>
        <w:t xml:space="preserve"> </w:t>
      </w:r>
      <w:r w:rsidR="002B718A">
        <w:rPr>
          <w:rFonts w:ascii="PT Astra Serif" w:hAnsi="PT Astra Serif"/>
          <w:bCs/>
          <w:sz w:val="28"/>
        </w:rPr>
        <w:t>апреля</w:t>
      </w:r>
      <w:bookmarkStart w:id="0" w:name="_GoBack"/>
      <w:bookmarkEnd w:id="0"/>
      <w:r>
        <w:rPr>
          <w:rFonts w:ascii="PT Astra Serif" w:hAnsi="PT Astra Serif"/>
          <w:bCs/>
          <w:sz w:val="28"/>
        </w:rPr>
        <w:t xml:space="preserve"> 2025 года</w:t>
      </w:r>
      <w:r>
        <w:rPr>
          <w:rFonts w:ascii="PT Astra Serif" w:hAnsi="PT Astra Serif"/>
          <w:sz w:val="28"/>
          <w:szCs w:val="28"/>
        </w:rPr>
        <w:t> на территории Мартыновского района сотрудниками Госавтоинспекции организованно проведение оперативно-профилактического мероприятия «</w:t>
      </w:r>
      <w:r>
        <w:rPr>
          <w:rFonts w:ascii="PT Astra Serif" w:hAnsi="PT Astra Serif"/>
          <w:bCs/>
          <w:sz w:val="28"/>
        </w:rPr>
        <w:t xml:space="preserve">Несовершеннолетний </w:t>
      </w:r>
      <w:r w:rsidR="002B718A">
        <w:rPr>
          <w:rFonts w:ascii="PT Astra Serif" w:hAnsi="PT Astra Serif"/>
          <w:bCs/>
          <w:sz w:val="28"/>
        </w:rPr>
        <w:t>водитель</w:t>
      </w:r>
      <w:r>
        <w:rPr>
          <w:rFonts w:ascii="PT Astra Serif" w:hAnsi="PT Astra Serif"/>
          <w:bCs/>
          <w:sz w:val="28"/>
        </w:rPr>
        <w:t>»</w:t>
      </w:r>
      <w:r>
        <w:rPr>
          <w:rFonts w:ascii="PT Astra Serif" w:hAnsi="PT Astra Serif"/>
          <w:sz w:val="28"/>
          <w:szCs w:val="28"/>
        </w:rPr>
        <w:t>. </w:t>
      </w:r>
    </w:p>
    <w:p w:rsidR="004965EA" w:rsidRDefault="004965EA" w:rsidP="004965E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 время проведения мероприятия сотрудники дорожно-патрульной службы будут обращать повышенное внимание на обеспечение проведение дополнительных мероприятий по профилактике детского дорожно-транспортного травматизма;</w:t>
      </w:r>
    </w:p>
    <w:p w:rsidR="004965EA" w:rsidRDefault="004965EA" w:rsidP="004965E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проверку транспортных средств, в целях выявление и пресечение фактов управления транспортными средствами несовершеннолетними водителями;</w:t>
      </w:r>
    </w:p>
    <w:p w:rsidR="00C95640" w:rsidRDefault="004965EA" w:rsidP="004965E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проведения мероприятий, направленных на выявление и пресечение фактов нарушения ПДД РФ несовершеннолетними, обеспечить принятие мер административного воздействия в отношении родителей (законных представителей) несовершеннолетних.</w:t>
      </w:r>
    </w:p>
    <w:p w:rsidR="00DF292C" w:rsidRDefault="00DF292C" w:rsidP="00801CB8">
      <w:pPr>
        <w:rPr>
          <w:rFonts w:ascii="PT Astra Serif" w:hAnsi="PT Astra Serif"/>
        </w:rPr>
      </w:pPr>
    </w:p>
    <w:p w:rsidR="001C6319" w:rsidRPr="00DF292C" w:rsidRDefault="001C6319" w:rsidP="00801CB8">
      <w:pPr>
        <w:rPr>
          <w:rFonts w:ascii="PT Astra Serif" w:hAnsi="PT Astra Serif"/>
        </w:rPr>
      </w:pPr>
    </w:p>
    <w:p w:rsidR="00801CB8" w:rsidRPr="00DF292C" w:rsidRDefault="00801CB8" w:rsidP="00801CB8">
      <w:pPr>
        <w:rPr>
          <w:rFonts w:ascii="PT Astra Serif" w:hAnsi="PT Astra Serif"/>
        </w:rPr>
      </w:pPr>
      <w:r w:rsidRPr="00DF292C">
        <w:rPr>
          <w:rFonts w:ascii="PT Astra Serif" w:hAnsi="PT Astra Serif"/>
          <w:sz w:val="28"/>
          <w:szCs w:val="28"/>
        </w:rPr>
        <w:t>Начальник О</w:t>
      </w:r>
      <w:r w:rsidR="004973D6" w:rsidRPr="00DF292C">
        <w:rPr>
          <w:rFonts w:ascii="PT Astra Serif" w:hAnsi="PT Astra Serif"/>
          <w:sz w:val="28"/>
          <w:szCs w:val="28"/>
        </w:rPr>
        <w:t>тделения Госавтоинспекции</w:t>
      </w:r>
      <w:r w:rsidR="00D17680">
        <w:rPr>
          <w:rFonts w:ascii="PT Astra Serif" w:hAnsi="PT Astra Serif"/>
          <w:sz w:val="28"/>
          <w:szCs w:val="28"/>
        </w:rPr>
        <w:t xml:space="preserve">                                      </w:t>
      </w:r>
      <w:r w:rsidRPr="00DF292C">
        <w:rPr>
          <w:rFonts w:ascii="PT Astra Serif" w:hAnsi="PT Astra Serif"/>
          <w:sz w:val="28"/>
          <w:szCs w:val="28"/>
        </w:rPr>
        <w:t>Р.М. Гончаров</w:t>
      </w:r>
    </w:p>
    <w:p w:rsidR="00801CB8" w:rsidRDefault="00801CB8" w:rsidP="00801CB8">
      <w:pPr>
        <w:jc w:val="both"/>
        <w:rPr>
          <w:rFonts w:ascii="PT Astra Serif" w:hAnsi="PT Astra Serif"/>
        </w:rPr>
      </w:pPr>
    </w:p>
    <w:p w:rsidR="0079451E" w:rsidRPr="00DF292C" w:rsidRDefault="0079451E" w:rsidP="00801CB8">
      <w:pPr>
        <w:jc w:val="both"/>
        <w:rPr>
          <w:rFonts w:ascii="PT Astra Serif" w:hAnsi="PT Astra Serif"/>
        </w:rPr>
      </w:pPr>
    </w:p>
    <w:p w:rsidR="00801CB8" w:rsidRPr="00DF292C" w:rsidRDefault="00801CB8" w:rsidP="00801CB8">
      <w:pPr>
        <w:jc w:val="both"/>
        <w:rPr>
          <w:rFonts w:ascii="PT Astra Serif" w:hAnsi="PT Astra Serif"/>
        </w:rPr>
      </w:pPr>
      <w:r w:rsidRPr="00DF292C">
        <w:rPr>
          <w:rFonts w:ascii="PT Astra Serif" w:hAnsi="PT Astra Serif"/>
        </w:rPr>
        <w:t xml:space="preserve">исп. </w:t>
      </w:r>
      <w:r w:rsidR="007F7F01" w:rsidRPr="00DF292C">
        <w:rPr>
          <w:rFonts w:ascii="PT Astra Serif" w:hAnsi="PT Astra Serif"/>
        </w:rPr>
        <w:t>Вершков С</w:t>
      </w:r>
      <w:r w:rsidR="001E56A5" w:rsidRPr="00DF292C">
        <w:rPr>
          <w:rFonts w:ascii="PT Astra Serif" w:hAnsi="PT Astra Serif"/>
        </w:rPr>
        <w:t>.А.</w:t>
      </w:r>
    </w:p>
    <w:p w:rsidR="00801CB8" w:rsidRPr="00DF292C" w:rsidRDefault="00801CB8" w:rsidP="00801CB8">
      <w:pPr>
        <w:rPr>
          <w:rFonts w:ascii="PT Astra Serif" w:hAnsi="PT Astra Serif"/>
        </w:rPr>
      </w:pPr>
      <w:r w:rsidRPr="00DF292C">
        <w:rPr>
          <w:rFonts w:ascii="PT Astra Serif" w:hAnsi="PT Astra Serif"/>
        </w:rPr>
        <w:t>тел. 8(863)9521692</w:t>
      </w:r>
      <w:r w:rsidRPr="00DF292C">
        <w:rPr>
          <w:rFonts w:ascii="PT Astra Serif" w:hAnsi="PT Astra Serif"/>
          <w:sz w:val="16"/>
          <w:szCs w:val="16"/>
        </w:rPr>
        <w:t>.</w:t>
      </w:r>
    </w:p>
    <w:p w:rsidR="008C131E" w:rsidRPr="00DF292C" w:rsidRDefault="008C131E" w:rsidP="00801CB8">
      <w:pPr>
        <w:ind w:firstLine="600"/>
        <w:jc w:val="both"/>
        <w:rPr>
          <w:rFonts w:ascii="PT Astra Serif" w:hAnsi="PT Astra Serif"/>
        </w:rPr>
      </w:pPr>
    </w:p>
    <w:sectPr w:rsidR="008C131E" w:rsidRPr="00DF292C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FAE"/>
    <w:rsid w:val="000317AC"/>
    <w:rsid w:val="00072E5D"/>
    <w:rsid w:val="000A4335"/>
    <w:rsid w:val="000F5C5F"/>
    <w:rsid w:val="00117BDB"/>
    <w:rsid w:val="001C6319"/>
    <w:rsid w:val="001E56A5"/>
    <w:rsid w:val="001F1D7D"/>
    <w:rsid w:val="00220033"/>
    <w:rsid w:val="00247313"/>
    <w:rsid w:val="002B718A"/>
    <w:rsid w:val="00385AC2"/>
    <w:rsid w:val="003C24B6"/>
    <w:rsid w:val="003D166E"/>
    <w:rsid w:val="003E5A26"/>
    <w:rsid w:val="004521B6"/>
    <w:rsid w:val="00452416"/>
    <w:rsid w:val="00470521"/>
    <w:rsid w:val="004965EA"/>
    <w:rsid w:val="004973D6"/>
    <w:rsid w:val="00542DD8"/>
    <w:rsid w:val="005D1856"/>
    <w:rsid w:val="00660962"/>
    <w:rsid w:val="0067451A"/>
    <w:rsid w:val="006B41EE"/>
    <w:rsid w:val="006B59B2"/>
    <w:rsid w:val="006F494C"/>
    <w:rsid w:val="00712532"/>
    <w:rsid w:val="00735821"/>
    <w:rsid w:val="0079451E"/>
    <w:rsid w:val="007C082D"/>
    <w:rsid w:val="007F7F01"/>
    <w:rsid w:val="00801CB8"/>
    <w:rsid w:val="008077C7"/>
    <w:rsid w:val="008C131E"/>
    <w:rsid w:val="008D6B4D"/>
    <w:rsid w:val="0092677B"/>
    <w:rsid w:val="009C7132"/>
    <w:rsid w:val="00A266B7"/>
    <w:rsid w:val="00AC0FD9"/>
    <w:rsid w:val="00AC4D29"/>
    <w:rsid w:val="00AC561B"/>
    <w:rsid w:val="00AC6FAE"/>
    <w:rsid w:val="00B1090F"/>
    <w:rsid w:val="00C85088"/>
    <w:rsid w:val="00C95640"/>
    <w:rsid w:val="00D020DA"/>
    <w:rsid w:val="00D17680"/>
    <w:rsid w:val="00D50741"/>
    <w:rsid w:val="00D7539B"/>
    <w:rsid w:val="00DF292C"/>
    <w:rsid w:val="00EF1C58"/>
    <w:rsid w:val="00F320AE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8C1B01A-19A5-4B7B-8BBC-35B2639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svershkov3</cp:lastModifiedBy>
  <cp:revision>11</cp:revision>
  <dcterms:created xsi:type="dcterms:W3CDTF">2024-12-02T07:37:00Z</dcterms:created>
  <dcterms:modified xsi:type="dcterms:W3CDTF">2025-04-04T05:47:00Z</dcterms:modified>
</cp:coreProperties>
</file>